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Times New Roman" w:hAnsi="Times New Roman" w:eastAsia="华文中宋" w:cs="Times New Roman"/>
          <w:color w:val="000000"/>
          <w:sz w:val="32"/>
          <w:szCs w:val="32"/>
          <w:highlight w:val="none"/>
        </w:rPr>
      </w:pPr>
      <w:bookmarkStart w:id="0" w:name="_GoBack"/>
      <w:bookmarkEnd w:id="0"/>
      <w:r>
        <w:rPr>
          <w:rFonts w:hint="eastAsia" w:ascii="Times New Roman" w:hAnsi="Times New Roman" w:eastAsia="华文中宋" w:cs="Times New Roman"/>
          <w:color w:val="000000"/>
          <w:sz w:val="32"/>
          <w:szCs w:val="32"/>
          <w:highlight w:val="none"/>
          <w:lang w:val="en-US" w:eastAsia="zh-CN"/>
        </w:rPr>
        <w:t>艺术与考古学院2021-2022学年年末专项补助实施方案</w:t>
      </w:r>
    </w:p>
    <w:p>
      <w:pPr>
        <w:spacing w:line="600" w:lineRule="exact"/>
        <w:ind w:firstLine="600" w:firstLineChars="200"/>
        <w:rPr>
          <w:rFonts w:ascii="仿宋_GB2312" w:eastAsia="仿宋_GB2312"/>
          <w:sz w:val="30"/>
          <w:szCs w:val="30"/>
          <w:highlight w:val="none"/>
        </w:rPr>
      </w:pPr>
      <w:r>
        <w:rPr>
          <w:rFonts w:hint="eastAsia" w:ascii="仿宋_GB2312" w:eastAsia="仿宋_GB2312"/>
          <w:sz w:val="30"/>
          <w:szCs w:val="30"/>
          <w:highlight w:val="none"/>
        </w:rPr>
        <w:t>为帮助</w:t>
      </w:r>
      <w:r>
        <w:rPr>
          <w:rFonts w:hint="eastAsia" w:ascii="仿宋_GB2312" w:eastAsia="仿宋_GB2312"/>
          <w:sz w:val="30"/>
          <w:szCs w:val="30"/>
          <w:highlight w:val="none"/>
          <w:lang w:val="en-US" w:eastAsia="zh-CN"/>
        </w:rPr>
        <w:t>资助对象</w:t>
      </w:r>
      <w:r>
        <w:rPr>
          <w:rFonts w:hint="eastAsia" w:ascii="仿宋_GB2312" w:eastAsia="仿宋_GB2312"/>
          <w:sz w:val="30"/>
          <w:szCs w:val="30"/>
          <w:highlight w:val="none"/>
        </w:rPr>
        <w:t>顺利完成学业，培养青年学生自立自强、诚信知恩、</w:t>
      </w:r>
      <w:r>
        <w:rPr>
          <w:rFonts w:hint="eastAsia" w:ascii="仿宋_GB2312" w:eastAsia="仿宋_GB2312"/>
          <w:sz w:val="30"/>
          <w:szCs w:val="30"/>
          <w:highlight w:val="none"/>
          <w:lang w:val="en-US" w:eastAsia="zh-CN"/>
        </w:rPr>
        <w:t>明礼</w:t>
      </w:r>
      <w:r>
        <w:rPr>
          <w:rFonts w:hint="eastAsia" w:ascii="仿宋_GB2312" w:eastAsia="仿宋_GB2312"/>
          <w:sz w:val="30"/>
          <w:szCs w:val="30"/>
          <w:highlight w:val="none"/>
        </w:rPr>
        <w:t>担当的良好品质，根据《浙江大学本科学生资助工作管理办法》等相关文件</w:t>
      </w:r>
      <w:r>
        <w:rPr>
          <w:rFonts w:hint="eastAsia" w:ascii="仿宋_GB2312" w:eastAsia="仿宋_GB2312"/>
          <w:sz w:val="30"/>
          <w:szCs w:val="30"/>
          <w:highlight w:val="none"/>
          <w:lang w:val="en-US" w:eastAsia="zh-CN"/>
        </w:rPr>
        <w:t>规定</w:t>
      </w:r>
      <w:r>
        <w:rPr>
          <w:rFonts w:hint="eastAsia" w:ascii="仿宋_GB2312" w:eastAsia="仿宋_GB2312"/>
          <w:sz w:val="30"/>
          <w:szCs w:val="30"/>
          <w:highlight w:val="none"/>
        </w:rPr>
        <w:t>，</w:t>
      </w:r>
      <w:r>
        <w:rPr>
          <w:rFonts w:hint="eastAsia" w:ascii="仿宋_GB2312" w:eastAsia="仿宋_GB2312"/>
          <w:sz w:val="30"/>
          <w:szCs w:val="30"/>
          <w:highlight w:val="none"/>
          <w:lang w:eastAsia="zh-CN"/>
        </w:rPr>
        <w:t>艺术与考古学院</w:t>
      </w:r>
      <w:r>
        <w:rPr>
          <w:rFonts w:hint="eastAsia" w:ascii="仿宋_GB2312" w:eastAsia="仿宋_GB2312"/>
          <w:sz w:val="30"/>
          <w:szCs w:val="30"/>
          <w:highlight w:val="none"/>
        </w:rPr>
        <w:t>坚持保障型资助与发展型资助相结合，完善“奖、助、贷、勤、补、免”六位一体的助学体系，根据学校</w:t>
      </w:r>
      <w:r>
        <w:rPr>
          <w:rFonts w:hint="eastAsia" w:ascii="仿宋_GB2312" w:eastAsia="仿宋_GB2312"/>
          <w:sz w:val="30"/>
          <w:szCs w:val="30"/>
          <w:highlight w:val="none"/>
          <w:lang w:val="en-US" w:eastAsia="zh-CN"/>
        </w:rPr>
        <w:t>有关</w:t>
      </w:r>
      <w:r>
        <w:rPr>
          <w:rFonts w:hint="eastAsia" w:ascii="仿宋_GB2312" w:eastAsia="仿宋_GB2312"/>
          <w:sz w:val="30"/>
          <w:szCs w:val="30"/>
          <w:highlight w:val="none"/>
        </w:rPr>
        <w:t>部门要求，实事求是做好</w:t>
      </w:r>
      <w:r>
        <w:rPr>
          <w:rFonts w:hint="eastAsia" w:ascii="仿宋_GB2312" w:eastAsia="仿宋_GB2312"/>
          <w:sz w:val="30"/>
          <w:szCs w:val="30"/>
          <w:highlight w:val="none"/>
          <w:lang w:val="en-US" w:eastAsia="zh-CN"/>
        </w:rPr>
        <w:t>学院</w:t>
      </w:r>
      <w:r>
        <w:rPr>
          <w:rFonts w:hint="eastAsia" w:ascii="仿宋_GB2312" w:eastAsia="仿宋_GB2312"/>
          <w:sz w:val="30"/>
          <w:szCs w:val="30"/>
          <w:highlight w:val="none"/>
        </w:rPr>
        <w:t>年末专项补助</w:t>
      </w:r>
      <w:r>
        <w:rPr>
          <w:rFonts w:hint="eastAsia" w:ascii="仿宋_GB2312" w:eastAsia="仿宋_GB2312"/>
          <w:sz w:val="30"/>
          <w:szCs w:val="30"/>
          <w:highlight w:val="none"/>
          <w:lang w:val="en-US" w:eastAsia="zh-CN"/>
        </w:rPr>
        <w:t>工作</w:t>
      </w:r>
      <w:r>
        <w:rPr>
          <w:rFonts w:hint="eastAsia" w:ascii="仿宋_GB2312" w:eastAsia="仿宋_GB2312"/>
          <w:sz w:val="30"/>
          <w:szCs w:val="30"/>
          <w:highlight w:val="none"/>
        </w:rPr>
        <w:t>。</w:t>
      </w:r>
    </w:p>
    <w:p>
      <w:pPr>
        <w:pStyle w:val="4"/>
        <w:numPr>
          <w:ilvl w:val="0"/>
          <w:numId w:val="1"/>
        </w:numPr>
        <w:spacing w:line="600" w:lineRule="exact"/>
        <w:ind w:firstLineChars="0"/>
        <w:rPr>
          <w:rFonts w:ascii="黑体" w:hAnsi="黑体" w:eastAsia="黑体"/>
          <w:sz w:val="30"/>
          <w:szCs w:val="30"/>
          <w:highlight w:val="none"/>
        </w:rPr>
      </w:pPr>
      <w:r>
        <w:rPr>
          <w:rFonts w:hint="eastAsia" w:ascii="黑体" w:hAnsi="黑体" w:eastAsia="黑体"/>
          <w:sz w:val="30"/>
          <w:szCs w:val="30"/>
          <w:highlight w:val="none"/>
        </w:rPr>
        <w:t>实施规范</w:t>
      </w:r>
    </w:p>
    <w:p>
      <w:pPr>
        <w:spacing w:line="600" w:lineRule="exact"/>
        <w:ind w:firstLine="600" w:firstLineChars="200"/>
        <w:rPr>
          <w:rFonts w:ascii="仿宋_GB2312" w:eastAsia="仿宋_GB2312"/>
          <w:sz w:val="30"/>
          <w:szCs w:val="30"/>
          <w:highlight w:val="none"/>
        </w:rPr>
      </w:pPr>
      <w:r>
        <w:rPr>
          <w:rFonts w:hint="eastAsia" w:ascii="仿宋_GB2312" w:eastAsia="仿宋_GB2312"/>
          <w:sz w:val="30"/>
          <w:szCs w:val="30"/>
          <w:highlight w:val="none"/>
          <w:lang w:val="en-US" w:eastAsia="zh-CN"/>
        </w:rPr>
        <w:t>学院</w:t>
      </w:r>
      <w:r>
        <w:rPr>
          <w:rFonts w:hint="eastAsia" w:ascii="仿宋_GB2312" w:eastAsia="仿宋_GB2312"/>
          <w:sz w:val="30"/>
          <w:szCs w:val="30"/>
          <w:highlight w:val="none"/>
        </w:rPr>
        <w:t>年末专项补助包括春节补助、寒衣补助、保险费补助三部分，学院坚持“学生申请</w:t>
      </w:r>
      <w:r>
        <w:rPr>
          <w:rFonts w:hint="eastAsia" w:ascii="仿宋_GB2312" w:eastAsia="仿宋_GB2312"/>
          <w:sz w:val="30"/>
          <w:szCs w:val="30"/>
          <w:highlight w:val="none"/>
          <w:lang w:val="en-US" w:eastAsia="zh-CN"/>
        </w:rPr>
        <w:t>-</w:t>
      </w:r>
      <w:r>
        <w:rPr>
          <w:rFonts w:hint="eastAsia" w:ascii="仿宋_GB2312" w:eastAsia="仿宋_GB2312"/>
          <w:sz w:val="30"/>
          <w:szCs w:val="30"/>
          <w:highlight w:val="none"/>
        </w:rPr>
        <w:t>学院审核”的操作规范，统筹学院补助工作安排，充分考虑学生地域和困难程度，保障专项补助经费充分合理利用。</w:t>
      </w:r>
      <w:r>
        <w:rPr>
          <w:rFonts w:hint="eastAsia" w:ascii="仿宋_GB2312" w:eastAsia="仿宋_GB2312"/>
          <w:sz w:val="30"/>
          <w:szCs w:val="30"/>
          <w:highlight w:val="none"/>
          <w:lang w:val="en-US" w:eastAsia="zh-CN"/>
        </w:rPr>
        <w:t>最终</w:t>
      </w:r>
      <w:r>
        <w:rPr>
          <w:rFonts w:hint="eastAsia" w:ascii="仿宋_GB2312" w:eastAsia="仿宋_GB2312"/>
          <w:sz w:val="30"/>
          <w:szCs w:val="30"/>
          <w:highlight w:val="none"/>
        </w:rPr>
        <w:t>补助金额视学生申请情况和经费总额确定。</w:t>
      </w:r>
    </w:p>
    <w:p>
      <w:pPr>
        <w:pStyle w:val="4"/>
        <w:numPr>
          <w:ilvl w:val="0"/>
          <w:numId w:val="1"/>
        </w:numPr>
        <w:spacing w:line="600" w:lineRule="exact"/>
        <w:ind w:firstLineChars="0"/>
        <w:rPr>
          <w:rFonts w:ascii="黑体" w:hAnsi="黑体" w:eastAsia="黑体"/>
          <w:sz w:val="30"/>
          <w:szCs w:val="30"/>
          <w:highlight w:val="none"/>
        </w:rPr>
      </w:pPr>
      <w:r>
        <w:rPr>
          <w:rFonts w:hint="eastAsia" w:ascii="黑体" w:hAnsi="黑体" w:eastAsia="黑体"/>
          <w:sz w:val="30"/>
          <w:szCs w:val="30"/>
          <w:highlight w:val="none"/>
        </w:rPr>
        <w:t>补助标准</w:t>
      </w:r>
    </w:p>
    <w:p>
      <w:pPr>
        <w:pStyle w:val="4"/>
        <w:spacing w:line="600" w:lineRule="exact"/>
        <w:ind w:firstLine="600"/>
        <w:rPr>
          <w:rFonts w:hint="eastAsia" w:ascii="仿宋_GB2312" w:eastAsia="仿宋_GB2312"/>
          <w:sz w:val="30"/>
          <w:szCs w:val="30"/>
          <w:highlight w:val="none"/>
        </w:rPr>
      </w:pPr>
      <w:r>
        <w:rPr>
          <w:rFonts w:hint="eastAsia" w:ascii="仿宋_GB2312" w:eastAsia="仿宋_GB2312"/>
          <w:sz w:val="30"/>
          <w:szCs w:val="30"/>
          <w:highlight w:val="none"/>
          <w:lang w:eastAsia="zh-CN"/>
        </w:rPr>
        <w:t>（</w:t>
      </w:r>
      <w:r>
        <w:rPr>
          <w:rFonts w:hint="eastAsia" w:ascii="仿宋_GB2312" w:eastAsia="仿宋_GB2312"/>
          <w:sz w:val="30"/>
          <w:szCs w:val="30"/>
          <w:highlight w:val="none"/>
          <w:lang w:val="en-US" w:eastAsia="zh-CN"/>
        </w:rPr>
        <w:t>一</w:t>
      </w:r>
      <w:r>
        <w:rPr>
          <w:rFonts w:hint="eastAsia" w:ascii="仿宋_GB2312" w:eastAsia="仿宋_GB2312"/>
          <w:sz w:val="30"/>
          <w:szCs w:val="30"/>
          <w:highlight w:val="none"/>
          <w:lang w:eastAsia="zh-CN"/>
        </w:rPr>
        <w:t>）</w:t>
      </w:r>
      <w:r>
        <w:rPr>
          <w:rFonts w:hint="eastAsia" w:ascii="仿宋_GB2312" w:eastAsia="仿宋_GB2312"/>
          <w:sz w:val="30"/>
          <w:szCs w:val="30"/>
          <w:highlight w:val="none"/>
        </w:rPr>
        <w:t>春节补助</w:t>
      </w:r>
    </w:p>
    <w:p>
      <w:pPr>
        <w:pStyle w:val="4"/>
        <w:spacing w:line="600" w:lineRule="exact"/>
        <w:ind w:firstLine="600"/>
        <w:rPr>
          <w:rFonts w:ascii="仿宋_GB2312" w:eastAsia="仿宋_GB2312"/>
          <w:sz w:val="30"/>
          <w:szCs w:val="30"/>
          <w:highlight w:val="none"/>
        </w:rPr>
      </w:pPr>
      <w:r>
        <w:rPr>
          <w:rFonts w:hint="eastAsia" w:ascii="仿宋_GB2312" w:eastAsia="仿宋_GB2312"/>
          <w:sz w:val="30"/>
          <w:szCs w:val="30"/>
          <w:highlight w:val="none"/>
        </w:rPr>
        <w:t>学院以地域为主要标准，按地区、分等级做好专项补助。</w:t>
      </w:r>
    </w:p>
    <w:p>
      <w:pPr>
        <w:pStyle w:val="4"/>
        <w:spacing w:line="600" w:lineRule="exact"/>
        <w:ind w:firstLine="600"/>
        <w:rPr>
          <w:rFonts w:ascii="仿宋_GB2312" w:eastAsia="仿宋_GB2312"/>
          <w:b/>
          <w:bCs/>
          <w:sz w:val="30"/>
          <w:szCs w:val="30"/>
          <w:highlight w:val="none"/>
        </w:rPr>
      </w:pPr>
      <w:r>
        <w:rPr>
          <w:rFonts w:hint="eastAsia" w:ascii="仿宋_GB2312" w:eastAsia="仿宋_GB2312"/>
          <w:b/>
          <w:bCs/>
          <w:sz w:val="30"/>
          <w:szCs w:val="30"/>
          <w:highlight w:val="none"/>
        </w:rPr>
        <w:t>1.新疆学生</w:t>
      </w:r>
    </w:p>
    <w:p>
      <w:pPr>
        <w:pStyle w:val="4"/>
        <w:spacing w:line="600" w:lineRule="exact"/>
        <w:ind w:firstLine="600"/>
        <w:rPr>
          <w:rFonts w:ascii="仿宋_GB2312" w:eastAsia="仿宋_GB2312"/>
          <w:sz w:val="30"/>
          <w:szCs w:val="30"/>
          <w:highlight w:val="none"/>
        </w:rPr>
      </w:pPr>
      <w:r>
        <w:rPr>
          <w:rFonts w:hint="eastAsia" w:ascii="仿宋_GB2312" w:eastAsia="仿宋_GB2312"/>
          <w:sz w:val="30"/>
          <w:szCs w:val="30"/>
          <w:highlight w:val="none"/>
        </w:rPr>
        <w:t>补助按学生回家路程远近，分为三等。</w:t>
      </w:r>
    </w:p>
    <w:p>
      <w:pPr>
        <w:pStyle w:val="4"/>
        <w:spacing w:line="600" w:lineRule="exact"/>
        <w:ind w:firstLine="600"/>
        <w:rPr>
          <w:rFonts w:ascii="仿宋_GB2312" w:eastAsia="仿宋_GB2312"/>
          <w:sz w:val="30"/>
          <w:szCs w:val="30"/>
          <w:highlight w:val="none"/>
        </w:rPr>
      </w:pPr>
      <w:r>
        <w:rPr>
          <w:rFonts w:hint="eastAsia" w:ascii="仿宋_GB2312" w:eastAsia="仿宋_GB2312"/>
          <w:sz w:val="30"/>
          <w:szCs w:val="30"/>
          <w:highlight w:val="none"/>
        </w:rPr>
        <w:t>第一等：2000元（喀什地区、和田地区）；</w:t>
      </w:r>
    </w:p>
    <w:p>
      <w:pPr>
        <w:pStyle w:val="4"/>
        <w:spacing w:line="600" w:lineRule="exact"/>
        <w:ind w:firstLine="600"/>
        <w:rPr>
          <w:rFonts w:ascii="仿宋_GB2312" w:eastAsia="仿宋_GB2312"/>
          <w:sz w:val="30"/>
          <w:szCs w:val="30"/>
          <w:highlight w:val="none"/>
        </w:rPr>
      </w:pPr>
      <w:r>
        <w:rPr>
          <w:rFonts w:hint="eastAsia" w:ascii="仿宋_GB2312" w:eastAsia="仿宋_GB2312"/>
          <w:sz w:val="30"/>
          <w:szCs w:val="30"/>
          <w:highlight w:val="none"/>
        </w:rPr>
        <w:t>第二等：1600元（塔城地区、阿勒泰地区、阿克苏地区、伊犁州、博州、昌吉州[市除外]、巴州、克州、克拉玛依市）；</w:t>
      </w:r>
    </w:p>
    <w:p>
      <w:pPr>
        <w:pStyle w:val="4"/>
        <w:spacing w:line="600" w:lineRule="exact"/>
        <w:ind w:firstLine="600"/>
        <w:rPr>
          <w:rFonts w:ascii="仿宋_GB2312" w:eastAsia="仿宋_GB2312"/>
          <w:sz w:val="30"/>
          <w:szCs w:val="30"/>
          <w:highlight w:val="none"/>
        </w:rPr>
      </w:pPr>
      <w:r>
        <w:rPr>
          <w:rFonts w:hint="eastAsia" w:ascii="仿宋_GB2312" w:eastAsia="仿宋_GB2312"/>
          <w:sz w:val="30"/>
          <w:szCs w:val="30"/>
          <w:highlight w:val="none"/>
        </w:rPr>
        <w:t>第三等：1300元（乌鲁木齐市、昌吉市、阜康市、五家渠市、吐鲁番地区、哈密地区）。</w:t>
      </w:r>
    </w:p>
    <w:p>
      <w:pPr>
        <w:pStyle w:val="4"/>
        <w:spacing w:line="600" w:lineRule="exact"/>
        <w:ind w:firstLine="600"/>
        <w:rPr>
          <w:rFonts w:ascii="仿宋_GB2312" w:eastAsia="仿宋_GB2312"/>
          <w:b/>
          <w:bCs/>
          <w:sz w:val="30"/>
          <w:szCs w:val="30"/>
          <w:highlight w:val="none"/>
        </w:rPr>
      </w:pPr>
      <w:r>
        <w:rPr>
          <w:rFonts w:hint="eastAsia" w:ascii="仿宋_GB2312" w:eastAsia="仿宋_GB2312"/>
          <w:b/>
          <w:bCs/>
          <w:sz w:val="30"/>
          <w:szCs w:val="30"/>
          <w:highlight w:val="none"/>
        </w:rPr>
        <w:t>2.西藏学生</w:t>
      </w:r>
    </w:p>
    <w:p>
      <w:pPr>
        <w:pStyle w:val="4"/>
        <w:spacing w:line="600" w:lineRule="exact"/>
        <w:ind w:firstLine="600"/>
        <w:rPr>
          <w:rFonts w:ascii="仿宋_GB2312" w:eastAsia="仿宋_GB2312"/>
          <w:sz w:val="30"/>
          <w:szCs w:val="30"/>
          <w:highlight w:val="none"/>
        </w:rPr>
      </w:pPr>
      <w:r>
        <w:rPr>
          <w:rFonts w:hint="eastAsia" w:ascii="仿宋_GB2312" w:eastAsia="仿宋_GB2312"/>
          <w:sz w:val="30"/>
          <w:szCs w:val="30"/>
          <w:highlight w:val="none"/>
        </w:rPr>
        <w:t>西藏学生的路费补助包括杭州至上海的来回火车硬座；上海至拉萨的来回火车硬卧；拉萨至家庭所在地的双程客车。</w:t>
      </w:r>
    </w:p>
    <w:p>
      <w:pPr>
        <w:pStyle w:val="4"/>
        <w:spacing w:line="600" w:lineRule="exact"/>
        <w:ind w:firstLine="600"/>
        <w:rPr>
          <w:rFonts w:ascii="仿宋_GB2312" w:eastAsia="仿宋_GB2312"/>
          <w:sz w:val="30"/>
          <w:szCs w:val="30"/>
          <w:highlight w:val="none"/>
        </w:rPr>
      </w:pPr>
      <w:r>
        <w:rPr>
          <w:rFonts w:hint="eastAsia" w:ascii="仿宋_GB2312" w:eastAsia="仿宋_GB2312"/>
          <w:sz w:val="30"/>
          <w:szCs w:val="30"/>
          <w:highlight w:val="none"/>
        </w:rPr>
        <w:t>路费补助按学生路途远近可分为五个等级：</w:t>
      </w:r>
    </w:p>
    <w:p>
      <w:pPr>
        <w:pStyle w:val="4"/>
        <w:spacing w:line="600" w:lineRule="exact"/>
        <w:ind w:firstLine="600"/>
        <w:rPr>
          <w:rFonts w:ascii="仿宋_GB2312" w:eastAsia="仿宋_GB2312"/>
          <w:sz w:val="30"/>
          <w:szCs w:val="30"/>
          <w:highlight w:val="none"/>
        </w:rPr>
      </w:pPr>
      <w:r>
        <w:rPr>
          <w:rFonts w:hint="eastAsia" w:ascii="仿宋_GB2312" w:eastAsia="仿宋_GB2312"/>
          <w:sz w:val="30"/>
          <w:szCs w:val="30"/>
          <w:highlight w:val="none"/>
        </w:rPr>
        <w:t>特等：3500元（阿里地区）</w:t>
      </w:r>
    </w:p>
    <w:p>
      <w:pPr>
        <w:pStyle w:val="4"/>
        <w:spacing w:line="600" w:lineRule="exact"/>
        <w:ind w:firstLine="600"/>
        <w:rPr>
          <w:rFonts w:ascii="仿宋_GB2312" w:eastAsia="仿宋_GB2312"/>
          <w:sz w:val="30"/>
          <w:szCs w:val="30"/>
          <w:highlight w:val="none"/>
        </w:rPr>
      </w:pPr>
      <w:r>
        <w:rPr>
          <w:rFonts w:hint="eastAsia" w:ascii="仿宋_GB2312" w:eastAsia="仿宋_GB2312"/>
          <w:sz w:val="30"/>
          <w:szCs w:val="30"/>
          <w:highlight w:val="none"/>
        </w:rPr>
        <w:t>一等：3000元（昌都地区、林芝地区）</w:t>
      </w:r>
    </w:p>
    <w:p>
      <w:pPr>
        <w:pStyle w:val="4"/>
        <w:spacing w:line="600" w:lineRule="exact"/>
        <w:ind w:firstLine="600"/>
        <w:rPr>
          <w:rFonts w:ascii="仿宋_GB2312" w:eastAsia="仿宋_GB2312"/>
          <w:sz w:val="30"/>
          <w:szCs w:val="30"/>
          <w:highlight w:val="none"/>
        </w:rPr>
      </w:pPr>
      <w:r>
        <w:rPr>
          <w:rFonts w:hint="eastAsia" w:ascii="仿宋_GB2312" w:eastAsia="仿宋_GB2312"/>
          <w:sz w:val="30"/>
          <w:szCs w:val="30"/>
          <w:highlight w:val="none"/>
        </w:rPr>
        <w:t>二等：2700元（日喀则边境地区：仲巴县、吉隆县、聂拉木县、岗巴县、定结县、定日县、仲巴县）</w:t>
      </w:r>
    </w:p>
    <w:p>
      <w:pPr>
        <w:pStyle w:val="4"/>
        <w:spacing w:line="600" w:lineRule="exact"/>
        <w:ind w:firstLine="600"/>
        <w:rPr>
          <w:rFonts w:ascii="仿宋_GB2312" w:eastAsia="仿宋_GB2312"/>
          <w:sz w:val="30"/>
          <w:szCs w:val="30"/>
          <w:highlight w:val="none"/>
        </w:rPr>
      </w:pPr>
      <w:r>
        <w:rPr>
          <w:rFonts w:hint="eastAsia" w:ascii="仿宋_GB2312" w:eastAsia="仿宋_GB2312"/>
          <w:sz w:val="30"/>
          <w:szCs w:val="30"/>
          <w:highlight w:val="none"/>
        </w:rPr>
        <w:t>三等：2400元（那曲地区，日喀则非边境地区：江孜县、白朗县、拉孜县、萨迦县、康马县、仁布县、南木林县、谢通门县、昂仁县、萨嘎县）</w:t>
      </w:r>
    </w:p>
    <w:p>
      <w:pPr>
        <w:pStyle w:val="4"/>
        <w:spacing w:line="600" w:lineRule="exact"/>
        <w:ind w:firstLine="600"/>
        <w:rPr>
          <w:rFonts w:ascii="仿宋_GB2312" w:eastAsia="仿宋_GB2312"/>
          <w:sz w:val="30"/>
          <w:szCs w:val="30"/>
          <w:highlight w:val="none"/>
        </w:rPr>
      </w:pPr>
      <w:r>
        <w:rPr>
          <w:rFonts w:hint="eastAsia" w:ascii="仿宋_GB2312" w:eastAsia="仿宋_GB2312"/>
          <w:sz w:val="30"/>
          <w:szCs w:val="30"/>
          <w:highlight w:val="none"/>
        </w:rPr>
        <w:t>四等：2000元（拉萨市周边县：当雄、尼木、曲水、堆龙德钦、达孜、林周、墨竹工卡）</w:t>
      </w:r>
    </w:p>
    <w:p>
      <w:pPr>
        <w:pStyle w:val="4"/>
        <w:spacing w:line="600" w:lineRule="exact"/>
        <w:ind w:firstLine="600"/>
        <w:rPr>
          <w:rFonts w:ascii="仿宋_GB2312" w:eastAsia="仿宋_GB2312"/>
          <w:sz w:val="30"/>
          <w:szCs w:val="30"/>
          <w:highlight w:val="none"/>
        </w:rPr>
      </w:pPr>
      <w:r>
        <w:rPr>
          <w:rFonts w:hint="eastAsia" w:ascii="仿宋_GB2312" w:eastAsia="仿宋_GB2312"/>
          <w:sz w:val="30"/>
          <w:szCs w:val="30"/>
          <w:highlight w:val="none"/>
        </w:rPr>
        <w:t>注：新疆、西藏学生不再享受其他家庭经济困难学生享受的春节慰问补助。</w:t>
      </w:r>
    </w:p>
    <w:p>
      <w:pPr>
        <w:pStyle w:val="4"/>
        <w:spacing w:line="600" w:lineRule="exact"/>
        <w:ind w:firstLine="600"/>
        <w:rPr>
          <w:rFonts w:ascii="仿宋_GB2312" w:eastAsia="仿宋_GB2312"/>
          <w:b/>
          <w:bCs/>
          <w:sz w:val="30"/>
          <w:szCs w:val="30"/>
          <w:highlight w:val="none"/>
        </w:rPr>
      </w:pPr>
      <w:r>
        <w:rPr>
          <w:rFonts w:hint="eastAsia" w:ascii="仿宋_GB2312" w:eastAsia="仿宋_GB2312"/>
          <w:b/>
          <w:bCs/>
          <w:sz w:val="30"/>
          <w:szCs w:val="30"/>
          <w:highlight w:val="none"/>
        </w:rPr>
        <w:t>3.其他地区</w:t>
      </w:r>
    </w:p>
    <w:p>
      <w:pPr>
        <w:pStyle w:val="4"/>
        <w:spacing w:line="600" w:lineRule="exact"/>
        <w:ind w:firstLine="600"/>
        <w:rPr>
          <w:rFonts w:ascii="仿宋_GB2312" w:eastAsia="仿宋_GB2312"/>
          <w:sz w:val="30"/>
          <w:szCs w:val="30"/>
          <w:highlight w:val="none"/>
        </w:rPr>
      </w:pPr>
      <w:r>
        <w:rPr>
          <w:rFonts w:hint="eastAsia" w:ascii="仿宋_GB2312" w:eastAsia="仿宋_GB2312"/>
          <w:sz w:val="30"/>
          <w:szCs w:val="30"/>
          <w:highlight w:val="none"/>
        </w:rPr>
        <w:t>浙江省内、上海：100-200元</w:t>
      </w:r>
    </w:p>
    <w:p>
      <w:pPr>
        <w:pStyle w:val="4"/>
        <w:spacing w:line="600" w:lineRule="exact"/>
        <w:ind w:firstLine="600"/>
        <w:rPr>
          <w:rFonts w:ascii="仿宋_GB2312" w:eastAsia="仿宋_GB2312"/>
          <w:sz w:val="30"/>
          <w:szCs w:val="30"/>
          <w:highlight w:val="none"/>
        </w:rPr>
      </w:pPr>
      <w:r>
        <w:rPr>
          <w:rFonts w:hint="eastAsia" w:ascii="仿宋_GB2312" w:eastAsia="仿宋_GB2312"/>
          <w:sz w:val="30"/>
          <w:szCs w:val="30"/>
          <w:highlight w:val="none"/>
        </w:rPr>
        <w:t>福建、安徽、江西、江苏：200-300元</w:t>
      </w:r>
    </w:p>
    <w:p>
      <w:pPr>
        <w:pStyle w:val="4"/>
        <w:spacing w:line="600" w:lineRule="exact"/>
        <w:ind w:firstLine="600"/>
        <w:rPr>
          <w:rFonts w:ascii="仿宋_GB2312" w:eastAsia="仿宋_GB2312"/>
          <w:sz w:val="30"/>
          <w:szCs w:val="30"/>
          <w:highlight w:val="none"/>
        </w:rPr>
      </w:pPr>
      <w:r>
        <w:rPr>
          <w:rFonts w:hint="eastAsia" w:ascii="仿宋_GB2312" w:eastAsia="仿宋_GB2312"/>
          <w:sz w:val="30"/>
          <w:szCs w:val="30"/>
          <w:highlight w:val="none"/>
        </w:rPr>
        <w:t>广东、湖南、湖北、河南、山东、河北、北京、天津：300-400元</w:t>
      </w:r>
    </w:p>
    <w:p>
      <w:pPr>
        <w:pStyle w:val="4"/>
        <w:spacing w:line="600" w:lineRule="exact"/>
        <w:ind w:firstLine="600"/>
        <w:rPr>
          <w:rFonts w:ascii="仿宋_GB2312" w:eastAsia="仿宋_GB2312"/>
          <w:sz w:val="30"/>
          <w:szCs w:val="30"/>
          <w:highlight w:val="none"/>
        </w:rPr>
      </w:pPr>
      <w:r>
        <w:rPr>
          <w:rFonts w:hint="eastAsia" w:ascii="仿宋_GB2312" w:eastAsia="仿宋_GB2312"/>
          <w:sz w:val="30"/>
          <w:szCs w:val="30"/>
          <w:highlight w:val="none"/>
        </w:rPr>
        <w:t>广西、云南、贵州、重庆、四川、山西、陕西：400-500元</w:t>
      </w:r>
    </w:p>
    <w:p>
      <w:pPr>
        <w:pStyle w:val="4"/>
        <w:spacing w:line="600" w:lineRule="exact"/>
        <w:ind w:firstLine="600"/>
        <w:rPr>
          <w:rFonts w:ascii="仿宋_GB2312" w:eastAsia="仿宋_GB2312"/>
          <w:sz w:val="30"/>
          <w:szCs w:val="30"/>
          <w:highlight w:val="none"/>
        </w:rPr>
      </w:pPr>
      <w:r>
        <w:rPr>
          <w:rFonts w:hint="eastAsia" w:ascii="仿宋_GB2312" w:eastAsia="仿宋_GB2312"/>
          <w:sz w:val="30"/>
          <w:szCs w:val="30"/>
          <w:highlight w:val="none"/>
        </w:rPr>
        <w:t>黑龙江、吉林、辽宁：500-600元</w:t>
      </w:r>
    </w:p>
    <w:p>
      <w:pPr>
        <w:pStyle w:val="4"/>
        <w:spacing w:line="600" w:lineRule="exact"/>
        <w:ind w:firstLine="600"/>
        <w:rPr>
          <w:rFonts w:ascii="仿宋_GB2312" w:eastAsia="仿宋_GB2312"/>
          <w:sz w:val="30"/>
          <w:szCs w:val="30"/>
          <w:highlight w:val="none"/>
        </w:rPr>
      </w:pPr>
      <w:r>
        <w:rPr>
          <w:rFonts w:hint="eastAsia" w:ascii="仿宋_GB2312" w:eastAsia="仿宋_GB2312"/>
          <w:sz w:val="30"/>
          <w:szCs w:val="30"/>
          <w:highlight w:val="none"/>
        </w:rPr>
        <w:t>海南、青海、宁夏、内蒙古、甘肃：600-800元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jc w:val="left"/>
        <w:textAlignment w:val="auto"/>
        <w:rPr>
          <w:rFonts w:ascii="仿宋_GB2312" w:eastAsia="仿宋_GB2312"/>
          <w:b/>
          <w:bCs/>
          <w:sz w:val="30"/>
          <w:szCs w:val="30"/>
          <w:highlight w:val="none"/>
        </w:rPr>
      </w:pPr>
      <w:r>
        <w:rPr>
          <w:rFonts w:hint="eastAsia" w:ascii="仿宋_GB2312" w:eastAsia="仿宋_GB2312"/>
          <w:b/>
          <w:bCs/>
          <w:sz w:val="30"/>
          <w:szCs w:val="30"/>
          <w:highlight w:val="none"/>
        </w:rPr>
        <w:t>注：春节慰问在补助基础上另加100元，特殊情况特殊处理。</w:t>
      </w:r>
    </w:p>
    <w:p>
      <w:pPr>
        <w:pStyle w:val="4"/>
        <w:spacing w:line="600" w:lineRule="exact"/>
        <w:rPr>
          <w:rFonts w:hint="eastAsia" w:ascii="仿宋_GB2312" w:eastAsia="仿宋_GB2312"/>
          <w:sz w:val="30"/>
          <w:szCs w:val="30"/>
          <w:highlight w:val="none"/>
        </w:rPr>
      </w:pPr>
      <w:r>
        <w:rPr>
          <w:rFonts w:hint="eastAsia" w:ascii="仿宋_GB2312" w:eastAsia="仿宋_GB2312"/>
          <w:sz w:val="30"/>
          <w:szCs w:val="30"/>
          <w:highlight w:val="none"/>
        </w:rPr>
        <w:t>（二）寒衣补助：对新生越冬御寒衣物的补助。本学年新认定的资助对象具有资格申请，原则上资助对象在校期间可申请一次。</w:t>
      </w:r>
      <w:r>
        <w:rPr>
          <w:rFonts w:hint="eastAsia" w:ascii="仿宋_GB2312" w:eastAsia="仿宋_GB2312"/>
          <w:sz w:val="30"/>
          <w:szCs w:val="30"/>
          <w:highlight w:val="none"/>
          <w:lang w:val="en-US" w:eastAsia="zh-CN"/>
        </w:rPr>
        <w:t>重点</w:t>
      </w:r>
      <w:r>
        <w:rPr>
          <w:rFonts w:hint="eastAsia" w:ascii="仿宋_GB2312" w:eastAsia="仿宋_GB2312"/>
          <w:sz w:val="30"/>
          <w:szCs w:val="30"/>
          <w:highlight w:val="none"/>
        </w:rPr>
        <w:t>资助对象补助500元，</w:t>
      </w:r>
      <w:r>
        <w:rPr>
          <w:rFonts w:hint="eastAsia" w:ascii="仿宋_GB2312" w:eastAsia="仿宋_GB2312"/>
          <w:sz w:val="30"/>
          <w:szCs w:val="30"/>
          <w:highlight w:val="none"/>
          <w:lang w:val="en-US" w:eastAsia="zh-CN"/>
        </w:rPr>
        <w:t>普通</w:t>
      </w:r>
      <w:r>
        <w:rPr>
          <w:rFonts w:hint="eastAsia" w:ascii="仿宋_GB2312" w:eastAsia="仿宋_GB2312"/>
          <w:sz w:val="30"/>
          <w:szCs w:val="30"/>
          <w:highlight w:val="none"/>
        </w:rPr>
        <w:t>资助对象补助300元。</w:t>
      </w:r>
    </w:p>
    <w:p>
      <w:pPr>
        <w:pStyle w:val="4"/>
        <w:spacing w:line="600" w:lineRule="exact"/>
        <w:rPr>
          <w:rFonts w:hint="eastAsia" w:ascii="仿宋_GB2312" w:eastAsia="仿宋_GB2312"/>
          <w:sz w:val="30"/>
          <w:szCs w:val="30"/>
          <w:highlight w:val="none"/>
        </w:rPr>
      </w:pPr>
      <w:r>
        <w:rPr>
          <w:rFonts w:hint="eastAsia" w:ascii="仿宋_GB2312" w:eastAsia="仿宋_GB2312"/>
          <w:sz w:val="30"/>
          <w:szCs w:val="30"/>
          <w:highlight w:val="none"/>
        </w:rPr>
        <w:t>（三）保险费补助：对新生“医疗保险”的补助。本学年新认定的资助对象具有资格申请，原则上资助对象在校期间可申请一次。以学生参保实际费用360元为准进行补助。</w:t>
      </w:r>
    </w:p>
    <w:p>
      <w:pPr>
        <w:pStyle w:val="4"/>
        <w:numPr>
          <w:ilvl w:val="0"/>
          <w:numId w:val="0"/>
        </w:numPr>
        <w:spacing w:line="600" w:lineRule="exact"/>
        <w:ind w:left="640" w:leftChars="0"/>
        <w:rPr>
          <w:rFonts w:hint="eastAsia" w:ascii="黑体" w:hAnsi="黑体" w:eastAsia="黑体"/>
          <w:sz w:val="30"/>
          <w:szCs w:val="30"/>
          <w:highlight w:val="none"/>
        </w:rPr>
      </w:pPr>
      <w:r>
        <w:rPr>
          <w:rFonts w:hint="eastAsia" w:ascii="黑体" w:hAnsi="黑体" w:eastAsia="黑体"/>
          <w:sz w:val="30"/>
          <w:szCs w:val="30"/>
          <w:highlight w:val="none"/>
        </w:rPr>
        <w:t>三、其他说明</w:t>
      </w:r>
    </w:p>
    <w:p>
      <w:pPr>
        <w:pStyle w:val="4"/>
        <w:spacing w:line="600" w:lineRule="exact"/>
        <w:ind w:firstLine="393" w:firstLineChars="131"/>
        <w:rPr>
          <w:rFonts w:hint="eastAsia" w:ascii="仿宋_GB2312" w:eastAsia="仿宋_GB2312"/>
          <w:sz w:val="30"/>
          <w:szCs w:val="30"/>
          <w:highlight w:val="none"/>
        </w:rPr>
      </w:pPr>
      <w:r>
        <w:rPr>
          <w:rFonts w:hint="eastAsia" w:ascii="仿宋_GB2312" w:eastAsia="仿宋_GB2312"/>
          <w:sz w:val="30"/>
          <w:szCs w:val="30"/>
          <w:highlight w:val="none"/>
        </w:rPr>
        <w:t>以上补助在学生本人申请的基础上发放。如有特殊情况，经学院审定后酌情处理。</w:t>
      </w:r>
    </w:p>
    <w:p>
      <w:pPr>
        <w:spacing w:line="600" w:lineRule="exact"/>
        <w:ind w:firstLine="393" w:firstLineChars="131"/>
        <w:jc w:val="right"/>
        <w:rPr>
          <w:rFonts w:hint="eastAsia" w:ascii="仿宋_GB2312" w:eastAsia="仿宋_GB2312"/>
          <w:sz w:val="30"/>
          <w:szCs w:val="30"/>
          <w:highlight w:val="none"/>
          <w:lang w:eastAsia="zh-CN"/>
        </w:rPr>
      </w:pPr>
      <w:r>
        <w:rPr>
          <w:rFonts w:hint="eastAsia" w:ascii="仿宋_GB2312" w:eastAsia="仿宋_GB2312"/>
          <w:sz w:val="30"/>
          <w:szCs w:val="30"/>
          <w:highlight w:val="none"/>
          <w:lang w:eastAsia="zh-CN"/>
        </w:rPr>
        <w:t>艺术与考古学院</w:t>
      </w:r>
    </w:p>
    <w:p>
      <w:pPr>
        <w:spacing w:line="600" w:lineRule="exact"/>
        <w:ind w:firstLine="393" w:firstLineChars="131"/>
        <w:jc w:val="right"/>
        <w:rPr>
          <w:rFonts w:hint="eastAsia" w:ascii="仿宋_GB2312" w:eastAsia="仿宋_GB2312"/>
          <w:sz w:val="30"/>
          <w:szCs w:val="30"/>
          <w:highlight w:val="none"/>
        </w:rPr>
      </w:pPr>
      <w:r>
        <w:rPr>
          <w:rFonts w:hint="eastAsia" w:ascii="仿宋_GB2312" w:eastAsia="仿宋_GB2312"/>
          <w:sz w:val="30"/>
          <w:szCs w:val="30"/>
          <w:highlight w:val="none"/>
        </w:rPr>
        <w:t>20</w:t>
      </w:r>
      <w:r>
        <w:rPr>
          <w:rFonts w:hint="eastAsia" w:ascii="仿宋_GB2312" w:eastAsia="仿宋_GB2312"/>
          <w:sz w:val="30"/>
          <w:szCs w:val="30"/>
          <w:highlight w:val="none"/>
          <w:lang w:val="en-US" w:eastAsia="zh-CN"/>
        </w:rPr>
        <w:t>21</w:t>
      </w:r>
      <w:r>
        <w:rPr>
          <w:rFonts w:hint="eastAsia" w:ascii="仿宋_GB2312" w:eastAsia="仿宋_GB2312"/>
          <w:sz w:val="30"/>
          <w:szCs w:val="30"/>
          <w:highlight w:val="none"/>
        </w:rPr>
        <w:t>年</w:t>
      </w:r>
      <w:r>
        <w:rPr>
          <w:rFonts w:hint="eastAsia" w:ascii="仿宋_GB2312" w:eastAsia="仿宋_GB2312"/>
          <w:sz w:val="30"/>
          <w:szCs w:val="30"/>
          <w:highlight w:val="none"/>
          <w:lang w:val="en-US" w:eastAsia="zh-CN"/>
        </w:rPr>
        <w:t>11</w:t>
      </w:r>
      <w:r>
        <w:rPr>
          <w:rFonts w:hint="eastAsia" w:ascii="仿宋_GB2312" w:eastAsia="仿宋_GB2312"/>
          <w:sz w:val="30"/>
          <w:szCs w:val="30"/>
          <w:highlight w:val="none"/>
        </w:rPr>
        <w:t>月</w:t>
      </w:r>
      <w:r>
        <w:rPr>
          <w:rFonts w:hint="eastAsia" w:ascii="仿宋_GB2312" w:eastAsia="仿宋_GB2312"/>
          <w:sz w:val="30"/>
          <w:szCs w:val="30"/>
          <w:highlight w:val="none"/>
          <w:lang w:val="en-US" w:eastAsia="zh-CN"/>
        </w:rPr>
        <w:t>30</w:t>
      </w:r>
      <w:r>
        <w:rPr>
          <w:rFonts w:hint="eastAsia" w:ascii="仿宋_GB2312" w:eastAsia="仿宋_GB2312"/>
          <w:sz w:val="30"/>
          <w:szCs w:val="30"/>
          <w:highlight w:val="none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BFC452C"/>
    <w:multiLevelType w:val="multilevel"/>
    <w:tmpl w:val="7BFC452C"/>
    <w:lvl w:ilvl="0" w:tentative="0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480" w:hanging="420"/>
      </w:pPr>
    </w:lvl>
    <w:lvl w:ilvl="2" w:tentative="0">
      <w:start w:val="1"/>
      <w:numFmt w:val="lowerRoman"/>
      <w:lvlText w:val="%3."/>
      <w:lvlJc w:val="right"/>
      <w:pPr>
        <w:ind w:left="1900" w:hanging="420"/>
      </w:pPr>
    </w:lvl>
    <w:lvl w:ilvl="3" w:tentative="0">
      <w:start w:val="1"/>
      <w:numFmt w:val="decimal"/>
      <w:lvlText w:val="%4."/>
      <w:lvlJc w:val="left"/>
      <w:pPr>
        <w:ind w:left="2320" w:hanging="420"/>
      </w:pPr>
    </w:lvl>
    <w:lvl w:ilvl="4" w:tentative="0">
      <w:start w:val="1"/>
      <w:numFmt w:val="lowerLetter"/>
      <w:lvlText w:val="%5)"/>
      <w:lvlJc w:val="left"/>
      <w:pPr>
        <w:ind w:left="2740" w:hanging="420"/>
      </w:pPr>
    </w:lvl>
    <w:lvl w:ilvl="5" w:tentative="0">
      <w:start w:val="1"/>
      <w:numFmt w:val="lowerRoman"/>
      <w:lvlText w:val="%6."/>
      <w:lvlJc w:val="right"/>
      <w:pPr>
        <w:ind w:left="3160" w:hanging="420"/>
      </w:pPr>
    </w:lvl>
    <w:lvl w:ilvl="6" w:tentative="0">
      <w:start w:val="1"/>
      <w:numFmt w:val="decimal"/>
      <w:lvlText w:val="%7."/>
      <w:lvlJc w:val="left"/>
      <w:pPr>
        <w:ind w:left="3580" w:hanging="420"/>
      </w:pPr>
    </w:lvl>
    <w:lvl w:ilvl="7" w:tentative="0">
      <w:start w:val="1"/>
      <w:numFmt w:val="lowerLetter"/>
      <w:lvlText w:val="%8)"/>
      <w:lvlJc w:val="left"/>
      <w:pPr>
        <w:ind w:left="4000" w:hanging="420"/>
      </w:pPr>
    </w:lvl>
    <w:lvl w:ilvl="8" w:tentative="0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73DE"/>
    <w:rsid w:val="00022EE2"/>
    <w:rsid w:val="001868F2"/>
    <w:rsid w:val="002D2EFC"/>
    <w:rsid w:val="004F7BC2"/>
    <w:rsid w:val="00524ED7"/>
    <w:rsid w:val="006040C0"/>
    <w:rsid w:val="00634A26"/>
    <w:rsid w:val="007F657F"/>
    <w:rsid w:val="007F723B"/>
    <w:rsid w:val="00872F0C"/>
    <w:rsid w:val="00A573DE"/>
    <w:rsid w:val="00A94DF1"/>
    <w:rsid w:val="00C50FFC"/>
    <w:rsid w:val="00D95D19"/>
    <w:rsid w:val="00F064F4"/>
    <w:rsid w:val="05C0241A"/>
    <w:rsid w:val="07885120"/>
    <w:rsid w:val="093B216D"/>
    <w:rsid w:val="137127A8"/>
    <w:rsid w:val="176101D5"/>
    <w:rsid w:val="1BFD01E5"/>
    <w:rsid w:val="263F0087"/>
    <w:rsid w:val="31C545E8"/>
    <w:rsid w:val="344969B5"/>
    <w:rsid w:val="353D574A"/>
    <w:rsid w:val="433429C6"/>
    <w:rsid w:val="466534BB"/>
    <w:rsid w:val="47C96E42"/>
    <w:rsid w:val="555A43DF"/>
    <w:rsid w:val="5B2A7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147</Words>
  <Characters>844</Characters>
  <Lines>7</Lines>
  <Paragraphs>1</Paragraphs>
  <TotalTime>9</TotalTime>
  <ScaleCrop>false</ScaleCrop>
  <LinksUpToDate>false</LinksUpToDate>
  <CharactersWithSpaces>990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2019-12-04T00:55:00Z</dcterms:created>
  <dc:creator>ZhouXuyang</dc:creator>
  <cp:lastModifiedBy>沈丹</cp:lastModifiedBy>
  <dcterms:modified xsi:type="dcterms:W3CDTF">2021-12-03T00:56:43Z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F7735CD473DD4A838A5588531B562ED9</vt:lpwstr>
  </property>
</Properties>
</file>